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A6" w:rsidRPr="00E530AA" w:rsidRDefault="00E739A6" w:rsidP="003D7B6A">
      <w:pPr>
        <w:numPr>
          <w:ilvl w:val="0"/>
          <w:numId w:val="3"/>
        </w:numPr>
        <w:shd w:val="clear" w:color="auto" w:fill="FFFFFF"/>
        <w:spacing w:before="240" w:after="120" w:line="120" w:lineRule="atLeast"/>
        <w:ind w:hanging="54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E530AA">
        <w:rPr>
          <w:rFonts w:ascii="Arial" w:hAnsi="Arial" w:cs="Arial"/>
          <w:bCs/>
          <w:sz w:val="22"/>
          <w:szCs w:val="22"/>
        </w:rPr>
        <w:t>Aviation Australia Pty Ltd provide</w:t>
      </w:r>
      <w:r>
        <w:rPr>
          <w:rFonts w:ascii="Arial" w:hAnsi="Arial" w:cs="Arial"/>
          <w:bCs/>
          <w:sz w:val="22"/>
          <w:szCs w:val="22"/>
        </w:rPr>
        <w:t>s</w:t>
      </w:r>
      <w:r w:rsidRPr="00E530AA">
        <w:rPr>
          <w:rFonts w:ascii="Arial" w:hAnsi="Arial" w:cs="Arial"/>
          <w:bCs/>
          <w:sz w:val="22"/>
          <w:szCs w:val="22"/>
        </w:rPr>
        <w:t xml:space="preserve"> aviation training to support the development of Queensland as an aviation and aerospace hub for the Asia-Pacific region, and </w:t>
      </w:r>
      <w:r>
        <w:rPr>
          <w:rFonts w:ascii="Arial" w:hAnsi="Arial" w:cs="Arial"/>
          <w:bCs/>
          <w:sz w:val="22"/>
          <w:szCs w:val="22"/>
        </w:rPr>
        <w:t xml:space="preserve">is </w:t>
      </w:r>
      <w:r w:rsidRPr="00E530AA">
        <w:rPr>
          <w:rFonts w:ascii="Arial" w:hAnsi="Arial" w:cs="Arial"/>
          <w:bCs/>
          <w:sz w:val="22"/>
          <w:szCs w:val="22"/>
        </w:rPr>
        <w:t xml:space="preserve">a centre of excellence for education and training for the aviation industry.  </w:t>
      </w:r>
    </w:p>
    <w:p w:rsidR="00E739A6" w:rsidRPr="00441689" w:rsidRDefault="00E739A6" w:rsidP="003D7B6A">
      <w:pPr>
        <w:numPr>
          <w:ilvl w:val="0"/>
          <w:numId w:val="3"/>
        </w:numPr>
        <w:spacing w:before="240"/>
        <w:ind w:hanging="540"/>
        <w:jc w:val="both"/>
        <w:rPr>
          <w:rFonts w:ascii="Arial" w:hAnsi="Arial" w:cs="Arial"/>
          <w:sz w:val="22"/>
          <w:szCs w:val="22"/>
        </w:rPr>
      </w:pPr>
      <w:bookmarkStart w:id="1" w:name="_Ref523044678"/>
      <w:r w:rsidRPr="00441689">
        <w:rPr>
          <w:rFonts w:ascii="Arial" w:hAnsi="Arial" w:cs="Arial"/>
          <w:sz w:val="22"/>
          <w:szCs w:val="22"/>
        </w:rPr>
        <w:t>The constitution of Aviation Australia Pty Ltd defines the objectives for which the Company is established as</w:t>
      </w:r>
      <w:r w:rsidR="00441689">
        <w:rPr>
          <w:rFonts w:ascii="Arial" w:hAnsi="Arial" w:cs="Arial"/>
          <w:sz w:val="22"/>
          <w:szCs w:val="22"/>
        </w:rPr>
        <w:t xml:space="preserve"> to</w:t>
      </w:r>
      <w:r w:rsidRPr="00441689">
        <w:rPr>
          <w:rFonts w:ascii="Arial" w:hAnsi="Arial" w:cs="Arial"/>
          <w:sz w:val="22"/>
          <w:szCs w:val="22"/>
        </w:rPr>
        <w:t>:</w:t>
      </w:r>
      <w:bookmarkEnd w:id="1"/>
    </w:p>
    <w:p w:rsidR="00E739A6" w:rsidRPr="00E530AA" w:rsidRDefault="00E739A6" w:rsidP="003D7B6A">
      <w:pPr>
        <w:numPr>
          <w:ilvl w:val="0"/>
          <w:numId w:val="4"/>
        </w:numPr>
        <w:tabs>
          <w:tab w:val="clear" w:pos="735"/>
          <w:tab w:val="num" w:pos="1080"/>
        </w:tabs>
        <w:spacing w:before="120"/>
        <w:ind w:left="1077" w:hanging="431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facilitate the setup and establishment of a specialist registered training organisation with experienced Aviation Industry management and personnel to deliver training initi</w:t>
      </w:r>
      <w:r w:rsidR="00441689">
        <w:rPr>
          <w:rFonts w:ascii="Arial" w:hAnsi="Arial" w:cs="Arial"/>
          <w:sz w:val="22"/>
          <w:szCs w:val="22"/>
        </w:rPr>
        <w:t>atives in the Aviation Industry;</w:t>
      </w:r>
    </w:p>
    <w:p w:rsidR="00E739A6" w:rsidRPr="00E530AA" w:rsidRDefault="00E739A6" w:rsidP="003D7B6A">
      <w:pPr>
        <w:numPr>
          <w:ilvl w:val="0"/>
          <w:numId w:val="4"/>
        </w:numPr>
        <w:tabs>
          <w:tab w:val="clear" w:pos="735"/>
          <w:tab w:val="num" w:pos="1080"/>
        </w:tabs>
        <w:spacing w:before="120"/>
        <w:ind w:left="1077" w:hanging="431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 xml:space="preserve">provide a stable basis for planned business growth and diversification in the training </w:t>
      </w:r>
      <w:r w:rsidR="00441689">
        <w:rPr>
          <w:rFonts w:ascii="Arial" w:hAnsi="Arial" w:cs="Arial"/>
          <w:sz w:val="22"/>
          <w:szCs w:val="22"/>
        </w:rPr>
        <w:t>sector of the Aviation Industry;</w:t>
      </w:r>
    </w:p>
    <w:p w:rsidR="00E739A6" w:rsidRPr="00E530AA" w:rsidRDefault="00E739A6" w:rsidP="003D7B6A">
      <w:pPr>
        <w:numPr>
          <w:ilvl w:val="0"/>
          <w:numId w:val="4"/>
        </w:numPr>
        <w:tabs>
          <w:tab w:val="clear" w:pos="735"/>
          <w:tab w:val="num" w:pos="1080"/>
        </w:tabs>
        <w:spacing w:before="120"/>
        <w:ind w:left="1077" w:hanging="431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increase the involvement of the private sector in the business growth and diversification of the training s</w:t>
      </w:r>
      <w:r w:rsidR="00441689">
        <w:rPr>
          <w:rFonts w:ascii="Arial" w:hAnsi="Arial" w:cs="Arial"/>
          <w:sz w:val="22"/>
          <w:szCs w:val="22"/>
        </w:rPr>
        <w:t>ector of the Aviation Industry; and</w:t>
      </w:r>
    </w:p>
    <w:p w:rsidR="00E739A6" w:rsidRPr="00E530AA" w:rsidRDefault="00E739A6" w:rsidP="003D7B6A">
      <w:pPr>
        <w:numPr>
          <w:ilvl w:val="0"/>
          <w:numId w:val="4"/>
        </w:numPr>
        <w:tabs>
          <w:tab w:val="clear" w:pos="735"/>
          <w:tab w:val="num" w:pos="1080"/>
        </w:tabs>
        <w:spacing w:before="120"/>
        <w:ind w:left="1077" w:hanging="431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enter into contracts for the purposes of carryi</w:t>
      </w:r>
      <w:r>
        <w:rPr>
          <w:rFonts w:ascii="Arial" w:hAnsi="Arial" w:cs="Arial"/>
          <w:sz w:val="22"/>
          <w:szCs w:val="22"/>
        </w:rPr>
        <w:t xml:space="preserve">ng out the objects outlined in </w:t>
      </w:r>
      <w:r w:rsidRPr="00E530AA">
        <w:rPr>
          <w:rFonts w:ascii="Arial" w:hAnsi="Arial" w:cs="Arial"/>
          <w:sz w:val="22"/>
          <w:szCs w:val="22"/>
        </w:rPr>
        <w:t>clauses (a), (b) and (c).</w:t>
      </w:r>
    </w:p>
    <w:p w:rsidR="00E739A6" w:rsidRDefault="00DE37B8" w:rsidP="003D7B6A">
      <w:pPr>
        <w:numPr>
          <w:ilvl w:val="0"/>
          <w:numId w:val="3"/>
        </w:numPr>
        <w:shd w:val="clear" w:color="auto" w:fill="FFFFFF"/>
        <w:spacing w:before="240" w:after="120" w:line="120" w:lineRule="atLeast"/>
        <w:ind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E739A6" w:rsidRPr="00E530AA">
        <w:rPr>
          <w:rFonts w:ascii="Arial" w:hAnsi="Arial" w:cs="Arial"/>
          <w:sz w:val="22"/>
          <w:szCs w:val="22"/>
          <w:u w:val="single"/>
        </w:rPr>
        <w:t>noted</w:t>
      </w:r>
      <w:r w:rsidR="00E739A6" w:rsidRPr="00E530AA">
        <w:rPr>
          <w:rFonts w:ascii="Arial" w:hAnsi="Arial" w:cs="Arial"/>
          <w:sz w:val="22"/>
          <w:szCs w:val="22"/>
        </w:rPr>
        <w:t xml:space="preserve"> the intention of the Minister for Education, Training and Employment to reappoint Mr James Walker as Chair and Mr Ashley Kilroy as Director </w:t>
      </w:r>
      <w:r w:rsidR="00441689">
        <w:rPr>
          <w:rFonts w:ascii="Arial" w:hAnsi="Arial" w:cs="Arial"/>
          <w:sz w:val="22"/>
          <w:szCs w:val="22"/>
        </w:rPr>
        <w:t>t</w:t>
      </w:r>
      <w:r w:rsidR="00E739A6" w:rsidRPr="00E530AA">
        <w:rPr>
          <w:rFonts w:ascii="Arial" w:hAnsi="Arial" w:cs="Arial"/>
          <w:sz w:val="22"/>
          <w:szCs w:val="22"/>
        </w:rPr>
        <w:t xml:space="preserve">o the Board of Directors of Aviation Australia Pty Ltd for a term of commencing from </w:t>
      </w:r>
      <w:r w:rsidR="00441689">
        <w:rPr>
          <w:rFonts w:ascii="Arial" w:hAnsi="Arial" w:cs="Arial"/>
          <w:sz w:val="22"/>
          <w:szCs w:val="22"/>
        </w:rPr>
        <w:t>18 December 2012 up to and including 17 December 2015</w:t>
      </w:r>
      <w:r w:rsidR="00E739A6" w:rsidRPr="00E530AA">
        <w:rPr>
          <w:rFonts w:ascii="Arial" w:hAnsi="Arial" w:cs="Arial"/>
          <w:sz w:val="22"/>
          <w:szCs w:val="22"/>
        </w:rPr>
        <w:t xml:space="preserve">. </w:t>
      </w:r>
    </w:p>
    <w:p w:rsidR="00FB5CF2" w:rsidRPr="009108A9" w:rsidRDefault="009108A9" w:rsidP="009108A9">
      <w:pPr>
        <w:numPr>
          <w:ilvl w:val="0"/>
          <w:numId w:val="3"/>
        </w:numPr>
        <w:spacing w:before="360"/>
        <w:ind w:left="538" w:hanging="357"/>
        <w:jc w:val="both"/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08A9" w:rsidRPr="006625DE" w:rsidRDefault="009108A9" w:rsidP="009108A9">
      <w:pPr>
        <w:numPr>
          <w:ilvl w:val="0"/>
          <w:numId w:val="5"/>
        </w:numPr>
        <w:spacing w:before="120"/>
        <w:ind w:left="896" w:hanging="357"/>
        <w:jc w:val="both"/>
      </w:pPr>
      <w:r>
        <w:rPr>
          <w:rFonts w:ascii="Arial" w:hAnsi="Arial" w:cs="Arial"/>
          <w:sz w:val="22"/>
          <w:szCs w:val="22"/>
        </w:rPr>
        <w:t>Nil.</w:t>
      </w:r>
    </w:p>
    <w:sectPr w:rsidR="009108A9" w:rsidRPr="006625DE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45" w:rsidRDefault="00074245" w:rsidP="00D6589B">
      <w:r>
        <w:separator/>
      </w:r>
    </w:p>
  </w:endnote>
  <w:endnote w:type="continuationSeparator" w:id="0">
    <w:p w:rsidR="00074245" w:rsidRDefault="0007424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45" w:rsidRDefault="00074245" w:rsidP="00D6589B">
      <w:r>
        <w:separator/>
      </w:r>
    </w:p>
  </w:footnote>
  <w:footnote w:type="continuationSeparator" w:id="0">
    <w:p w:rsidR="00074245" w:rsidRDefault="0007424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7" w:rsidRDefault="00672A87" w:rsidP="00CB2C2B">
    <w:pPr>
      <w:pStyle w:val="Header"/>
      <w:ind w:firstLine="2880"/>
      <w:jc w:val="right"/>
      <w:rPr>
        <w:rFonts w:ascii="Arial" w:hAnsi="Arial" w:cs="Arial"/>
        <w:b/>
        <w:sz w:val="22"/>
        <w:szCs w:val="22"/>
        <w:u w:val="single"/>
      </w:rPr>
    </w:pPr>
  </w:p>
  <w:p w:rsidR="00672A87" w:rsidRDefault="00672A87" w:rsidP="00CB2C2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z w:val="28"/>
              <w:szCs w:val="22"/>
            </w:rPr>
            <w:t>Queensland</w:t>
          </w:r>
        </w:smartTag>
      </w:smartTag>
      <w:smartTag w:uri="urn:schemas-microsoft-com:office:smarttags" w:element="PersonName"/>
      <w:r>
        <w:rPr>
          <w:rFonts w:ascii="Arial" w:hAnsi="Arial" w:cs="Arial"/>
          <w:b/>
          <w:sz w:val="28"/>
          <w:szCs w:val="22"/>
        </w:rPr>
        <w:t xml:space="preserve"> </w:t>
      </w:r>
    </w:smartTag>
    <w:r>
      <w:rPr>
        <w:rFonts w:ascii="Arial" w:hAnsi="Arial" w:cs="Arial"/>
        <w:b/>
        <w:sz w:val="28"/>
        <w:szCs w:val="22"/>
      </w:rPr>
      <w:t>Government</w:t>
    </w:r>
  </w:p>
  <w:p w:rsidR="00672A87" w:rsidRDefault="00672A87" w:rsidP="00CB2C2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72A87" w:rsidRDefault="00672A87" w:rsidP="00CB2C2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 – December 2012</w:t>
    </w:r>
  </w:p>
  <w:p w:rsidR="00672A87" w:rsidRPr="00CB2C2B" w:rsidRDefault="00672A87" w:rsidP="00CB2C2B">
    <w:pPr>
      <w:pStyle w:val="Header"/>
      <w:tabs>
        <w:tab w:val="left" w:pos="1080"/>
      </w:tabs>
      <w:spacing w:before="120"/>
      <w:rPr>
        <w:rFonts w:ascii="Arial" w:hAnsi="Arial" w:cs="Arial"/>
        <w:sz w:val="22"/>
        <w:szCs w:val="22"/>
        <w:u w:val="single"/>
      </w:rPr>
    </w:pPr>
    <w:r w:rsidRPr="00CB2C2B">
      <w:rPr>
        <w:rFonts w:ascii="Arial" w:hAnsi="Arial" w:cs="Arial"/>
        <w:b/>
        <w:sz w:val="22"/>
        <w:szCs w:val="22"/>
        <w:u w:val="single"/>
      </w:rPr>
      <w:t>Appointment and remuneration of the Chair and one Director to the Board of Aviation Australia Pty Ltd</w:t>
    </w:r>
  </w:p>
  <w:p w:rsidR="00672A87" w:rsidRPr="00CB2C2B" w:rsidRDefault="00672A87" w:rsidP="009671BF">
    <w:pPr>
      <w:pStyle w:val="Header"/>
      <w:tabs>
        <w:tab w:val="left" w:pos="1080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CB2C2B">
      <w:rPr>
        <w:rFonts w:ascii="Arial" w:hAnsi="Arial" w:cs="Arial"/>
        <w:b/>
        <w:sz w:val="22"/>
        <w:szCs w:val="22"/>
        <w:u w:val="single"/>
      </w:rPr>
      <w:t>Minister for Education, Training and Employment</w:t>
    </w:r>
    <w:r w:rsidRPr="00CB2C2B">
      <w:rPr>
        <w:rFonts w:ascii="Arial" w:hAnsi="Arial" w:cs="Arial"/>
        <w:sz w:val="22"/>
        <w:szCs w:val="22"/>
        <w:u w:val="single"/>
      </w:rPr>
      <w:t xml:space="preserve"> </w:t>
    </w:r>
  </w:p>
  <w:p w:rsidR="00672A87" w:rsidRDefault="00672A87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A62"/>
    <w:multiLevelType w:val="hybridMultilevel"/>
    <w:tmpl w:val="1C1E2924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6D5E7370"/>
    <w:multiLevelType w:val="hybridMultilevel"/>
    <w:tmpl w:val="3A4E0E38"/>
    <w:lvl w:ilvl="0" w:tplc="F976CE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41D9"/>
    <w:rsid w:val="00025496"/>
    <w:rsid w:val="000430DD"/>
    <w:rsid w:val="00074245"/>
    <w:rsid w:val="00080F8F"/>
    <w:rsid w:val="0009240C"/>
    <w:rsid w:val="0013497C"/>
    <w:rsid w:val="00140936"/>
    <w:rsid w:val="00174117"/>
    <w:rsid w:val="001953F9"/>
    <w:rsid w:val="001966F4"/>
    <w:rsid w:val="001E209B"/>
    <w:rsid w:val="0021344B"/>
    <w:rsid w:val="002B029A"/>
    <w:rsid w:val="0033449F"/>
    <w:rsid w:val="003B5871"/>
    <w:rsid w:val="003D5C77"/>
    <w:rsid w:val="003D7B6A"/>
    <w:rsid w:val="00441689"/>
    <w:rsid w:val="0048332B"/>
    <w:rsid w:val="004E3AE1"/>
    <w:rsid w:val="00501C66"/>
    <w:rsid w:val="00550873"/>
    <w:rsid w:val="006625DE"/>
    <w:rsid w:val="00672A87"/>
    <w:rsid w:val="006859A6"/>
    <w:rsid w:val="00732E22"/>
    <w:rsid w:val="00773FD7"/>
    <w:rsid w:val="00783D35"/>
    <w:rsid w:val="007B760D"/>
    <w:rsid w:val="007D5E5F"/>
    <w:rsid w:val="007F5165"/>
    <w:rsid w:val="00886A69"/>
    <w:rsid w:val="008A4523"/>
    <w:rsid w:val="008F367E"/>
    <w:rsid w:val="008F44CD"/>
    <w:rsid w:val="009108A9"/>
    <w:rsid w:val="009671BF"/>
    <w:rsid w:val="009D0735"/>
    <w:rsid w:val="00A527A5"/>
    <w:rsid w:val="00B777F4"/>
    <w:rsid w:val="00C07656"/>
    <w:rsid w:val="00C75E67"/>
    <w:rsid w:val="00CB1501"/>
    <w:rsid w:val="00CB2C2B"/>
    <w:rsid w:val="00CD6BA4"/>
    <w:rsid w:val="00CE6FBA"/>
    <w:rsid w:val="00CF0D8A"/>
    <w:rsid w:val="00D6589B"/>
    <w:rsid w:val="00D75134"/>
    <w:rsid w:val="00DB2A7B"/>
    <w:rsid w:val="00DB6FE7"/>
    <w:rsid w:val="00DE37B8"/>
    <w:rsid w:val="00DE61EC"/>
    <w:rsid w:val="00E739A6"/>
    <w:rsid w:val="00EE3191"/>
    <w:rsid w:val="00F10DF9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1069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Base>https://www.cabinet.qld.gov.au/documents/2012/Dec/Aviation Aust/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2017-10-24T23:18:00Z</dcterms:created>
  <dcterms:modified xsi:type="dcterms:W3CDTF">2018-03-06T01:12:00Z</dcterms:modified>
  <cp:category>Significant_Appointments,Education,Training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